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0AD468" w14:textId="2D44A653" w:rsidR="00930802" w:rsidRDefault="00930802" w:rsidP="00930802">
      <w:pPr>
        <w:jc w:val="right"/>
        <w:rPr>
          <w:bCs/>
        </w:rPr>
      </w:pPr>
      <w:r w:rsidRPr="00930802">
        <w:rPr>
          <w:bCs/>
        </w:rPr>
        <w:t>Pirkimo sąlygų Priedas Nr. 7</w:t>
      </w:r>
    </w:p>
    <w:p w14:paraId="4D172F15" w14:textId="77777777" w:rsidR="00930802" w:rsidRPr="00930802" w:rsidRDefault="00930802" w:rsidP="00930802">
      <w:pPr>
        <w:jc w:val="right"/>
        <w:rPr>
          <w:bCs/>
        </w:rPr>
      </w:pPr>
    </w:p>
    <w:p w14:paraId="4B838621" w14:textId="52EA20CF" w:rsidR="00930802" w:rsidRPr="00887A76" w:rsidRDefault="00930802" w:rsidP="00930802">
      <w:pPr>
        <w:jc w:val="center"/>
        <w:rPr>
          <w:b/>
          <w:bCs/>
        </w:rPr>
      </w:pPr>
      <w:r w:rsidRPr="00887A76">
        <w:rPr>
          <w:b/>
          <w:bCs/>
        </w:rPr>
        <w:t>PASIŪLYMŲ VERTINIMO KRITERIJAI IR SĄLYGOS</w:t>
      </w:r>
    </w:p>
    <w:p w14:paraId="0FBD6C7E" w14:textId="77777777" w:rsidR="00930802" w:rsidRPr="00930802" w:rsidRDefault="00930802" w:rsidP="00930802">
      <w:pPr>
        <w:jc w:val="both"/>
      </w:pPr>
    </w:p>
    <w:p w14:paraId="70F7E2B4" w14:textId="77777777" w:rsidR="00930802" w:rsidRPr="00930802" w:rsidRDefault="00930802" w:rsidP="00930802">
      <w:pPr>
        <w:numPr>
          <w:ilvl w:val="0"/>
          <w:numId w:val="1"/>
        </w:numPr>
        <w:jc w:val="both"/>
      </w:pPr>
      <w:r w:rsidRPr="00930802">
        <w:t>Perkančioji organizacija ekonomiškai naudingiausią pasiūlymą išrenka pagal tiekėjo pasiūlymo kainą. Ekonomiškai naudingiausiu pasiūlymu laikomas mažiausios kainos pasiūlymas. Perkančioji organizacija, siekdama palyginti tiekėjų pasiūlymus, nustato tiekėjų bendras palyginamąsias pasiūlymų kainas vadovaudamasi šia formule:</w:t>
      </w:r>
    </w:p>
    <w:tbl>
      <w:tblPr>
        <w:tblW w:w="100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4"/>
      </w:tblGrid>
      <w:tr w:rsidR="00930802" w:rsidRPr="00930802" w14:paraId="3ABA78B9" w14:textId="77777777" w:rsidTr="00930802">
        <w:trPr>
          <w:trHeight w:val="647"/>
        </w:trPr>
        <w:tc>
          <w:tcPr>
            <w:tcW w:w="10044" w:type="dxa"/>
            <w:tcBorders>
              <w:top w:val="single" w:sz="4" w:space="0" w:color="auto"/>
              <w:left w:val="single" w:sz="4" w:space="0" w:color="auto"/>
              <w:bottom w:val="single" w:sz="4" w:space="0" w:color="auto"/>
              <w:right w:val="single" w:sz="4" w:space="0" w:color="auto"/>
            </w:tcBorders>
            <w:hideMark/>
          </w:tcPr>
          <w:p w14:paraId="70C117C9" w14:textId="77777777" w:rsidR="00930802" w:rsidRPr="00930802" w:rsidRDefault="00930802" w:rsidP="00930802">
            <w:pPr>
              <w:jc w:val="both"/>
            </w:pPr>
            <w:bookmarkStart w:id="0" w:name="_Hlk15028487"/>
            <w:r w:rsidRPr="00930802">
              <w:t xml:space="preserve">Bendra palyginamoji pasiūlymo kaina Eur su PVM = Palyginamoji pasiūlymo kaina Eur su PVM + (500 000,00 Eur su PVM x Tiekėjo siūlomas antkainis / 100) </w:t>
            </w:r>
          </w:p>
        </w:tc>
      </w:tr>
    </w:tbl>
    <w:p w14:paraId="1EB6310B" w14:textId="77777777" w:rsidR="00930802" w:rsidRPr="00930802" w:rsidRDefault="00930802" w:rsidP="00930802">
      <w:pPr>
        <w:jc w:val="both"/>
      </w:pPr>
    </w:p>
    <w:p w14:paraId="4E8432AF" w14:textId="77777777" w:rsidR="00930802" w:rsidRPr="00930802" w:rsidRDefault="00930802" w:rsidP="00930802">
      <w:pPr>
        <w:jc w:val="both"/>
      </w:pPr>
      <w:r w:rsidRPr="00930802">
        <w:rPr>
          <w:b/>
          <w:bCs/>
        </w:rPr>
        <w:t>Palyginamoji pasiūlymo kaina</w:t>
      </w:r>
      <w:r w:rsidRPr="00930802">
        <w:t xml:space="preserve"> – kaina, kurią tiekėjas nurodo pasiūlymo formos 3 punkto 1 lentelėje „Tiekėjo paslaugų įkainiai“.</w:t>
      </w:r>
    </w:p>
    <w:p w14:paraId="40994C8D" w14:textId="77777777" w:rsidR="00930802" w:rsidRPr="00930802" w:rsidRDefault="00930802" w:rsidP="00930802">
      <w:pPr>
        <w:jc w:val="both"/>
      </w:pPr>
      <w:r w:rsidRPr="00930802">
        <w:rPr>
          <w:b/>
          <w:bCs/>
        </w:rPr>
        <w:t>Tiekėjo siūlomas antkainis</w:t>
      </w:r>
      <w:r w:rsidRPr="00930802">
        <w:t xml:space="preserve"> – reklamos kampanijos administravimo antkainis proc., </w:t>
      </w:r>
      <w:r w:rsidRPr="00930802">
        <w:rPr>
          <w:bCs/>
        </w:rPr>
        <w:t xml:space="preserve">skaičiuojamas nuo kiekvienos užsakomos reklamos kampanijos biudžeto, neįtraukiant Paslaugų teikėjui mokėtinos </w:t>
      </w:r>
      <w:r w:rsidRPr="00930802">
        <w:t xml:space="preserve">pasiūlymo formos 3 punkto </w:t>
      </w:r>
      <w:r w:rsidRPr="00930802">
        <w:rPr>
          <w:bCs/>
        </w:rPr>
        <w:t xml:space="preserve">1 lentelėje nurodytų paslaugų kainos. Šį antkainį tiekėjas nurodo </w:t>
      </w:r>
      <w:r w:rsidRPr="00930802">
        <w:t>pasiūlymo formos 3 punkto 2 lentelėje „</w:t>
      </w:r>
      <w:bookmarkStart w:id="1" w:name="_Hlk46216412"/>
      <w:r w:rsidRPr="00930802">
        <w:t>Reklaminės kampanijos administravimo antkainis</w:t>
      </w:r>
      <w:bookmarkEnd w:id="1"/>
      <w:r w:rsidRPr="00930802">
        <w:t>“.</w:t>
      </w:r>
    </w:p>
    <w:p w14:paraId="541A830E" w14:textId="77777777" w:rsidR="00930802" w:rsidRPr="00930802" w:rsidRDefault="00930802" w:rsidP="00930802">
      <w:pPr>
        <w:jc w:val="both"/>
      </w:pPr>
    </w:p>
    <w:p w14:paraId="18229504" w14:textId="77777777" w:rsidR="00930802" w:rsidRPr="00930802" w:rsidRDefault="00930802" w:rsidP="00930802">
      <w:pPr>
        <w:jc w:val="both"/>
      </w:pPr>
      <w:r w:rsidRPr="00930802">
        <w:t>Pagal nurodytą formulę apskaičiuota kaina yra palyginamoji, skirta tiekėjų pasiūlymams įvertinti ir palyginti, nustatyti mažiausios kainos pasiūlymą.</w:t>
      </w:r>
    </w:p>
    <w:bookmarkEnd w:id="0"/>
    <w:p w14:paraId="01BB87A2" w14:textId="77777777" w:rsidR="00930802" w:rsidRPr="00930802" w:rsidRDefault="00930802" w:rsidP="00930802">
      <w:pPr>
        <w:jc w:val="both"/>
      </w:pPr>
    </w:p>
    <w:p w14:paraId="124F08C7" w14:textId="77777777" w:rsidR="00930802" w:rsidRPr="00930802" w:rsidRDefault="00930802" w:rsidP="00930802">
      <w:pPr>
        <w:numPr>
          <w:ilvl w:val="0"/>
          <w:numId w:val="1"/>
        </w:numPr>
        <w:jc w:val="both"/>
      </w:pPr>
      <w:r w:rsidRPr="00930802">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5" w:history="1">
        <w:r w:rsidRPr="00930802">
          <w:rPr>
            <w:rStyle w:val="Hyperlink"/>
          </w:rPr>
          <w:t>https://klausk.vpt.lt/hc/lt/articles/115005730785-Kaip-vertinti-pasi%C5%ABlymus-kai-tiek%C4%97j%C5%B3-statusas-pagal-PVM-mok%C4%97jim%C4%85-yra-nevienodas-</w:t>
        </w:r>
      </w:hyperlink>
      <w:r w:rsidRPr="00930802">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F1106E0" w14:textId="77777777" w:rsidR="003B2DC8" w:rsidRDefault="003B2DC8"/>
    <w:sectPr w:rsidR="003B2DC8" w:rsidSect="00930802">
      <w:pgSz w:w="11906" w:h="16838"/>
      <w:pgMar w:top="993" w:right="424"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F560B8"/>
    <w:multiLevelType w:val="multilevel"/>
    <w:tmpl w:val="9BD81446"/>
    <w:lvl w:ilvl="0">
      <w:start w:val="1"/>
      <w:numFmt w:val="decimal"/>
      <w:suff w:val="space"/>
      <w:lvlText w:val="%1."/>
      <w:lvlJc w:val="left"/>
      <w:pPr>
        <w:ind w:left="0" w:firstLine="567"/>
      </w:pPr>
      <w:rPr>
        <w:b w:val="0"/>
        <w:bCs w:val="0"/>
        <w:color w:val="auto"/>
      </w:rPr>
    </w:lvl>
    <w:lvl w:ilvl="1">
      <w:start w:val="1"/>
      <w:numFmt w:val="decimal"/>
      <w:isLgl/>
      <w:suff w:val="space"/>
      <w:lvlText w:val="%1.%2."/>
      <w:lvlJc w:val="left"/>
      <w:pPr>
        <w:ind w:left="0" w:firstLine="567"/>
      </w:pPr>
    </w:lvl>
    <w:lvl w:ilvl="2">
      <w:start w:val="1"/>
      <w:numFmt w:val="decimal"/>
      <w:isLgl/>
      <w:suff w:val="space"/>
      <w:lvlText w:val="%1.%2.%3."/>
      <w:lvlJc w:val="left"/>
      <w:pPr>
        <w:ind w:left="0" w:firstLine="567"/>
      </w:pPr>
    </w:lvl>
    <w:lvl w:ilvl="3">
      <w:start w:val="1"/>
      <w:numFmt w:val="decimal"/>
      <w:isLgl/>
      <w:suff w:val="space"/>
      <w:lvlText w:val="%1.%2.%3.%4."/>
      <w:lvlJc w:val="left"/>
      <w:pPr>
        <w:ind w:left="0" w:firstLine="567"/>
      </w:pPr>
    </w:lvl>
    <w:lvl w:ilvl="4">
      <w:start w:val="1"/>
      <w:numFmt w:val="decimal"/>
      <w:isLgl/>
      <w:suff w:val="space"/>
      <w:lvlText w:val="%1.%2.%3.%4.%5."/>
      <w:lvlJc w:val="left"/>
      <w:pPr>
        <w:ind w:left="0" w:firstLine="567"/>
      </w:pPr>
    </w:lvl>
    <w:lvl w:ilvl="5">
      <w:start w:val="1"/>
      <w:numFmt w:val="decimal"/>
      <w:isLgl/>
      <w:suff w:val="space"/>
      <w:lvlText w:val="%1.%2.%3.%4.%5.%6."/>
      <w:lvlJc w:val="left"/>
      <w:pPr>
        <w:ind w:left="0" w:firstLine="567"/>
      </w:pPr>
    </w:lvl>
    <w:lvl w:ilvl="6">
      <w:start w:val="1"/>
      <w:numFmt w:val="decimal"/>
      <w:isLgl/>
      <w:suff w:val="space"/>
      <w:lvlText w:val="%1.%2.%3.%4.%5.%6.%7."/>
      <w:lvlJc w:val="left"/>
      <w:pPr>
        <w:ind w:left="0" w:firstLine="567"/>
      </w:pPr>
    </w:lvl>
    <w:lvl w:ilvl="7">
      <w:start w:val="1"/>
      <w:numFmt w:val="decimal"/>
      <w:isLgl/>
      <w:suff w:val="space"/>
      <w:lvlText w:val="%1.%2.%3.%4.%5.%6.%7.%8."/>
      <w:lvlJc w:val="left"/>
      <w:pPr>
        <w:ind w:left="0" w:firstLine="567"/>
      </w:pPr>
    </w:lvl>
    <w:lvl w:ilvl="8">
      <w:start w:val="1"/>
      <w:numFmt w:val="decimal"/>
      <w:isLgl/>
      <w:suff w:val="space"/>
      <w:lvlText w:val="%1.%2.%3.%4.%5.%6.%7.%8.%9."/>
      <w:lvlJc w:val="left"/>
      <w:pPr>
        <w:ind w:left="0" w:firstLine="567"/>
      </w:pPr>
    </w:lvl>
  </w:abstractNum>
  <w:num w:numId="1" w16cid:durableId="11210738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CDE"/>
    <w:rsid w:val="003B2DC8"/>
    <w:rsid w:val="00404CDE"/>
    <w:rsid w:val="00841098"/>
    <w:rsid w:val="008876A0"/>
    <w:rsid w:val="00887A76"/>
    <w:rsid w:val="00930802"/>
    <w:rsid w:val="00AA27C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9913E"/>
  <w15:chartTrackingRefBased/>
  <w15:docId w15:val="{69018431-4D9E-4358-A20F-AEC2076CA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04CD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04CD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04CDE"/>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04CDE"/>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04CDE"/>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404CDE"/>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04CDE"/>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04CDE"/>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04CDE"/>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4CD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04CD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04CDE"/>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04CDE"/>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404CDE"/>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404CD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04CD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04CD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04CD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04C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4C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04CDE"/>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04CD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04CDE"/>
    <w:pPr>
      <w:spacing w:before="160"/>
      <w:jc w:val="center"/>
    </w:pPr>
    <w:rPr>
      <w:i/>
      <w:iCs/>
      <w:color w:val="404040" w:themeColor="text1" w:themeTint="BF"/>
    </w:rPr>
  </w:style>
  <w:style w:type="character" w:customStyle="1" w:styleId="QuoteChar">
    <w:name w:val="Quote Char"/>
    <w:basedOn w:val="DefaultParagraphFont"/>
    <w:link w:val="Quote"/>
    <w:uiPriority w:val="29"/>
    <w:rsid w:val="00404CDE"/>
    <w:rPr>
      <w:i/>
      <w:iCs/>
      <w:color w:val="404040" w:themeColor="text1" w:themeTint="BF"/>
    </w:rPr>
  </w:style>
  <w:style w:type="paragraph" w:styleId="ListParagraph">
    <w:name w:val="List Paragraph"/>
    <w:basedOn w:val="Normal"/>
    <w:uiPriority w:val="34"/>
    <w:qFormat/>
    <w:rsid w:val="00404CDE"/>
    <w:pPr>
      <w:ind w:left="720"/>
      <w:contextualSpacing/>
    </w:pPr>
  </w:style>
  <w:style w:type="character" w:styleId="IntenseEmphasis">
    <w:name w:val="Intense Emphasis"/>
    <w:basedOn w:val="DefaultParagraphFont"/>
    <w:uiPriority w:val="21"/>
    <w:qFormat/>
    <w:rsid w:val="00404CDE"/>
    <w:rPr>
      <w:i/>
      <w:iCs/>
      <w:color w:val="2F5496" w:themeColor="accent1" w:themeShade="BF"/>
    </w:rPr>
  </w:style>
  <w:style w:type="paragraph" w:styleId="IntenseQuote">
    <w:name w:val="Intense Quote"/>
    <w:basedOn w:val="Normal"/>
    <w:next w:val="Normal"/>
    <w:link w:val="IntenseQuoteChar"/>
    <w:uiPriority w:val="30"/>
    <w:qFormat/>
    <w:rsid w:val="00404CD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04CDE"/>
    <w:rPr>
      <w:i/>
      <w:iCs/>
      <w:color w:val="2F5496" w:themeColor="accent1" w:themeShade="BF"/>
    </w:rPr>
  </w:style>
  <w:style w:type="character" w:styleId="IntenseReference">
    <w:name w:val="Intense Reference"/>
    <w:basedOn w:val="DefaultParagraphFont"/>
    <w:uiPriority w:val="32"/>
    <w:qFormat/>
    <w:rsid w:val="00404CDE"/>
    <w:rPr>
      <w:b/>
      <w:bCs/>
      <w:smallCaps/>
      <w:color w:val="2F5496" w:themeColor="accent1" w:themeShade="BF"/>
      <w:spacing w:val="5"/>
    </w:rPr>
  </w:style>
  <w:style w:type="character" w:styleId="Hyperlink">
    <w:name w:val="Hyperlink"/>
    <w:basedOn w:val="DefaultParagraphFont"/>
    <w:uiPriority w:val="99"/>
    <w:unhideWhenUsed/>
    <w:rsid w:val="00930802"/>
    <w:rPr>
      <w:color w:val="0563C1" w:themeColor="hyperlink"/>
      <w:u w:val="single"/>
    </w:rPr>
  </w:style>
  <w:style w:type="character" w:styleId="UnresolvedMention">
    <w:name w:val="Unresolved Mention"/>
    <w:basedOn w:val="DefaultParagraphFont"/>
    <w:uiPriority w:val="99"/>
    <w:semiHidden/>
    <w:unhideWhenUsed/>
    <w:rsid w:val="009308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091055">
      <w:bodyDiv w:val="1"/>
      <w:marLeft w:val="0"/>
      <w:marRight w:val="0"/>
      <w:marTop w:val="0"/>
      <w:marBottom w:val="0"/>
      <w:divBdr>
        <w:top w:val="none" w:sz="0" w:space="0" w:color="auto"/>
        <w:left w:val="none" w:sz="0" w:space="0" w:color="auto"/>
        <w:bottom w:val="none" w:sz="0" w:space="0" w:color="auto"/>
        <w:right w:val="none" w:sz="0" w:space="0" w:color="auto"/>
      </w:divBdr>
    </w:div>
    <w:div w:id="567036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klausk.vpt.lt/hc/lt/articles/115005730785-Kaip-vertinti-pasi%C5%ABlymus-kai-tiek%C4%97j%C5%B3-statusas-pagal-PVM-mok%C4%97jim%C4%85-yra-nevienodas-"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B34407FA82EC4CB8702A91244E2553" ma:contentTypeVersion="4" ma:contentTypeDescription="Create a new document." ma:contentTypeScope="" ma:versionID="777ed2797c247e1a2b8504360cf153f2">
  <xsd:schema xmlns:xsd="http://www.w3.org/2001/XMLSchema" xmlns:xs="http://www.w3.org/2001/XMLSchema" xmlns:p="http://schemas.microsoft.com/office/2006/metadata/properties" xmlns:ns2="1ab78aa0-d34e-4e65-a389-1776733dd83a" targetNamespace="http://schemas.microsoft.com/office/2006/metadata/properties" ma:root="true" ma:fieldsID="da852c40ccf1461c4c5d924cd634de2f" ns2:_="">
    <xsd:import namespace="1ab78aa0-d34e-4e65-a389-1776733dd83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78aa0-d34e-4e65-a389-1776733dd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C4EE06A-A53B-4731-BDBD-F33F5FAEA873}"/>
</file>

<file path=customXml/itemProps2.xml><?xml version="1.0" encoding="utf-8"?>
<ds:datastoreItem xmlns:ds="http://schemas.openxmlformats.org/officeDocument/2006/customXml" ds:itemID="{BE5B32CD-789D-4028-B6FD-E230BD7AF8D3}"/>
</file>

<file path=customXml/itemProps3.xml><?xml version="1.0" encoding="utf-8"?>
<ds:datastoreItem xmlns:ds="http://schemas.openxmlformats.org/officeDocument/2006/customXml" ds:itemID="{540B7F60-46AA-4672-98EB-21B4440605F5}"/>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1410</Words>
  <Characters>805</Characters>
  <Application>Microsoft Office Word</Application>
  <DocSecurity>0</DocSecurity>
  <Lines>6</Lines>
  <Paragraphs>4</Paragraphs>
  <ScaleCrop>false</ScaleCrop>
  <Company/>
  <LinksUpToDate>false</LinksUpToDate>
  <CharactersWithSpaces>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Vainauskaitė</dc:creator>
  <cp:keywords/>
  <dc:description/>
  <cp:lastModifiedBy>Sonata Vainauskaitė</cp:lastModifiedBy>
  <cp:revision>3</cp:revision>
  <dcterms:created xsi:type="dcterms:W3CDTF">2025-03-02T22:25:00Z</dcterms:created>
  <dcterms:modified xsi:type="dcterms:W3CDTF">2025-03-05T20:58:00Z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0x01010001B34407FA82EC4CB8702A91244E2553</vt:lpwstr>
  </property>
</Properties>
</file>